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B4" w:rsidRDefault="009163B4">
      <w:pPr>
        <w:pStyle w:val="ConsPlusTitlePage"/>
      </w:pPr>
      <w:r>
        <w:br/>
      </w:r>
    </w:p>
    <w:p w:rsidR="009163B4" w:rsidRDefault="009163B4">
      <w:pPr>
        <w:pStyle w:val="ConsPlusNormal"/>
        <w:jc w:val="both"/>
        <w:outlineLvl w:val="0"/>
      </w:pPr>
    </w:p>
    <w:p w:rsidR="009163B4" w:rsidRDefault="009163B4">
      <w:pPr>
        <w:pStyle w:val="ConsPlusNormal"/>
      </w:pPr>
      <w:r>
        <w:t>Зарегистрировано в Минюсте России 22 марта 2017 г. N 46095</w:t>
      </w:r>
    </w:p>
    <w:p w:rsidR="009163B4" w:rsidRDefault="00916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Title"/>
        <w:jc w:val="center"/>
      </w:pPr>
      <w:r>
        <w:t>ЦЕНТРАЛЬНЫЙ БАНК РОССИЙСКОЙ ФЕДЕРАЦИИ</w:t>
      </w:r>
    </w:p>
    <w:p w:rsidR="009163B4" w:rsidRDefault="009163B4">
      <w:pPr>
        <w:pStyle w:val="ConsPlusTitle"/>
        <w:jc w:val="center"/>
      </w:pPr>
    </w:p>
    <w:p w:rsidR="009163B4" w:rsidRDefault="009163B4">
      <w:pPr>
        <w:pStyle w:val="ConsPlusTitle"/>
        <w:jc w:val="center"/>
      </w:pPr>
      <w:r>
        <w:t>УКАЗАНИЕ</w:t>
      </w:r>
    </w:p>
    <w:p w:rsidR="009163B4" w:rsidRDefault="009163B4">
      <w:pPr>
        <w:pStyle w:val="ConsPlusTitle"/>
        <w:jc w:val="center"/>
      </w:pPr>
      <w:r>
        <w:t>от 27 февраля 2017 г. N 4299-У</w:t>
      </w:r>
    </w:p>
    <w:p w:rsidR="009163B4" w:rsidRDefault="009163B4">
      <w:pPr>
        <w:pStyle w:val="ConsPlusTitle"/>
        <w:jc w:val="center"/>
      </w:pPr>
    </w:p>
    <w:p w:rsidR="009163B4" w:rsidRDefault="009163B4">
      <w:pPr>
        <w:pStyle w:val="ConsPlusTitle"/>
        <w:jc w:val="center"/>
      </w:pPr>
      <w:bookmarkStart w:id="0" w:name="_GoBack"/>
      <w:r>
        <w:t>О ЧИСЛОВОМ ЗНАЧЕНИИ</w:t>
      </w:r>
    </w:p>
    <w:p w:rsidR="009163B4" w:rsidRDefault="009163B4">
      <w:pPr>
        <w:pStyle w:val="ConsPlusTitle"/>
        <w:jc w:val="center"/>
      </w:pPr>
      <w:r>
        <w:t xml:space="preserve">ФИНАНСОВОГО НОРМАТИВА </w:t>
      </w:r>
      <w:bookmarkEnd w:id="0"/>
      <w:r>
        <w:t>И ПОРЯДКЕ РАСЧЕТА ФИНАНСОВЫХ</w:t>
      </w:r>
    </w:p>
    <w:p w:rsidR="009163B4" w:rsidRDefault="009163B4">
      <w:pPr>
        <w:pStyle w:val="ConsPlusTitle"/>
        <w:jc w:val="center"/>
      </w:pPr>
      <w:r>
        <w:t>НОРМАТИВОВ СЕЛЬСКОХОЗЯЙСТВЕННЫХ КРЕДИТНЫХ</w:t>
      </w:r>
    </w:p>
    <w:p w:rsidR="009163B4" w:rsidRDefault="009163B4">
      <w:pPr>
        <w:pStyle w:val="ConsPlusTitle"/>
        <w:jc w:val="center"/>
      </w:pPr>
      <w:r>
        <w:t>ПОТРЕБИТЕЛЬСКИХ КООПЕРАТИВОВ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4" w:history="1">
        <w:r>
          <w:rPr>
            <w:color w:val="0000FF"/>
          </w:rPr>
          <w:t>пункта 11.1 статьи 40.1</w:t>
        </w:r>
      </w:hyperlink>
      <w:r>
        <w:t xml:space="preserve"> Федерального закона от 8 декабря 1995 года N 193-ФЗ "О сельскохозяйственной кооперации" (Собрание законодательства Российской Федерации, 1995, N 50, ст. 4870; 1997, N 10, ст. 1120; 1999, N 8, ст. 973; 2002, N 12, ст. 1093; 2003, N 2, ст. 160, ст. 167; N 24, ст. 2248; 2006, N 45, ст. 4635; N 52, ст. 5497; 2007, N 27, ст. 3213; 2008, N 49, ст. 5748; 2009, N 29, ст. 3642; 2011, N 27, ст. 3880; N 49, ст. 7061; 2013, N 27, ст. 3477; N 30, ст. 4084; N 51, ст. 6683; 2014, N 45, ст. 6154; 2015, N 17, ст. 2474; N 48, ст. 6724; 2016, N 27, ст. 4225) (далее - Федеральный закон "О сельскохозяйственной кооперации") и в соответствии с решением Совета директоров Банка России (протокол заседания Совета директоров Банка России от 3 февраля 2017 года N 3) устанавливает числовое значение финансового норматива сельскохозяйственных кредитных потребительских кооперативов (далее - кредитные кооперативы), предусмотренного </w:t>
      </w:r>
      <w:hyperlink r:id="rId5" w:history="1">
        <w:r>
          <w:rPr>
            <w:color w:val="0000FF"/>
          </w:rPr>
          <w:t>подпунктом 7 пункта 11 статьи 40.1</w:t>
        </w:r>
      </w:hyperlink>
      <w:r>
        <w:t xml:space="preserve"> Федерального закона "О сельскохозяйственной кооперации", и порядок расчета финансовых нормативов кредитных кооперативов, предусмотренных </w:t>
      </w:r>
      <w:hyperlink r:id="rId6" w:history="1">
        <w:r>
          <w:rPr>
            <w:color w:val="0000FF"/>
          </w:rPr>
          <w:t>пунктом 11 статьи 40.1</w:t>
        </w:r>
      </w:hyperlink>
      <w:r>
        <w:t xml:space="preserve"> Федерального закона "О сельскохозяйственной кооперации".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1. Для кредитных кооперативов устанавливается следующее минимальное допустимое числовое значение финансового норматива соотношения суммы денежных требований кредитного кооператива, срок платежа по которым наступает в течение двенадцати месяцев, и суммы денежных обязательств кредитного кооператива, срок погашения по которым наступает в течение двенадцати месяцев (ФН7) в размере 70 процентов (50 процентов - для кредитных кооперативов, срок деятельности которых составляет менее двух лет со дня их создания).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2. Для кредитных кооперативов устанавливается следующий порядок расчета финансовых нормативов.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2.1. Финансовый норматив соотношения величины резервного фонда и общего размера задолженности по сумме основного долга,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(ФН1), рассчитывается по формуле: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 w:rsidRPr="0064131D">
        <w:rPr>
          <w:position w:val="-23"/>
        </w:rPr>
        <w:pict>
          <v:shape id="_x0000_i1025" style="width:138.6pt;height:34.2pt" coordsize="" o:spt="100" adj="0,,0" path="" filled="f" stroked="f">
            <v:stroke joinstyle="miter"/>
            <v:imagedata r:id="rId7" o:title="base_1_214435_32768"/>
            <v:formulas/>
            <v:path o:connecttype="segments"/>
          </v:shape>
        </w:pict>
      </w:r>
      <w:r>
        <w:t>,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>
        <w:t>где:</w:t>
      </w:r>
    </w:p>
    <w:p w:rsidR="009163B4" w:rsidRDefault="009163B4">
      <w:pPr>
        <w:pStyle w:val="ConsPlusNormal"/>
        <w:spacing w:before="220"/>
        <w:ind w:firstLine="540"/>
        <w:jc w:val="both"/>
      </w:pPr>
      <w:proofErr w:type="spellStart"/>
      <w:r>
        <w:t>РезФ</w:t>
      </w:r>
      <w:proofErr w:type="spellEnd"/>
      <w:r>
        <w:t xml:space="preserve"> - величина резервного фонда кредитного кооператива согласно данным бухгалтерского учета;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 xml:space="preserve">ЗЧ - размер задолженности по сумме основного долга, образовавшейся в связи с </w:t>
      </w:r>
      <w:r>
        <w:lastRenderedPageBreak/>
        <w:t>привлечением кредитным кооперативом займов от членов кредитного кооператива согласно данным бухгалтерского учета;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ЗАЧ - размер задолженности по сумме основного долга, образовавшейся в связи с привлечением кредитным кооперативом займов от ассоциированных членов кредитного кооператива согласно данным бухгалтерского учета.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2.2. Финансовый норматив соотношения размера задолженности по сумме основного долга, образовавшейся в связи с привлечением кредитным кооперативом займов от одного члена кредитного кооператива, и общего размера задолженности по сумме основного долга, образовавшейся в связи с привлечением кредитным кооперативом займов от членов кредитного кооператива (ФН2), рассчитывается по формуле: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 w:rsidRPr="0064131D">
        <w:rPr>
          <w:position w:val="-23"/>
        </w:rPr>
        <w:pict>
          <v:shape id="_x0000_i1026" style="width:109.2pt;height:34.2pt" coordsize="" o:spt="100" adj="0,,0" path="" filled="f" stroked="f">
            <v:stroke joinstyle="miter"/>
            <v:imagedata r:id="rId8" o:title="base_1_214435_32769"/>
            <v:formulas/>
            <v:path o:connecttype="segments"/>
          </v:shape>
        </w:pict>
      </w:r>
      <w:r>
        <w:t>,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>
        <w:t>где: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МП - максимальный размер задолженности по сумме основного долга, образовавшейся в связи с привлечением кредитным кооперативом займов от одного члена кредитного кооператива согласно данным бухгалтерского учета.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2.3. Финансовый норматив соотношения размера задолженности по сумме основного долга, образовавшейся в связи с предоставлением займа и (или) займов одному члену кредитного кооператива, и общего размера задолженности по сумме основного долга, образовавшейся в связи с предоставлением займов кредитным кооперативом (ФН3), рассчитывается по формуле: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 w:rsidRPr="0064131D">
        <w:rPr>
          <w:position w:val="-23"/>
        </w:rPr>
        <w:pict>
          <v:shape id="_x0000_i1027" style="width:104.4pt;height:34.2pt" coordsize="" o:spt="100" adj="0,,0" path="" filled="f" stroked="f">
            <v:stroke joinstyle="miter"/>
            <v:imagedata r:id="rId9" o:title="base_1_214435_32770"/>
            <v:formulas/>
            <v:path o:connecttype="segments"/>
          </v:shape>
        </w:pict>
      </w:r>
      <w:r>
        <w:t>,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>
        <w:t>где: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МЗ - максимальный размер задолженности по сумме основного долга, образовавшейся в связи с предоставлением займа и (или) займов одному члену кредитного кооператива согласно данным бухгалтерского учета;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ПЗ - задолженность по сумме основного долга, образовавшейся в связи с предоставлением займов кредитным кооперативом согласно данным бухгалтерского учета.</w:t>
      </w:r>
    </w:p>
    <w:p w:rsidR="009163B4" w:rsidRDefault="009163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63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3B4" w:rsidRDefault="009163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63B4" w:rsidRDefault="009163B4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2.4 пункта 2 </w:t>
            </w:r>
            <w:hyperlink w:anchor="P7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июня 2020 года.</w:t>
            </w:r>
          </w:p>
        </w:tc>
      </w:tr>
    </w:tbl>
    <w:p w:rsidR="009163B4" w:rsidRDefault="009163B4">
      <w:pPr>
        <w:pStyle w:val="ConsPlusNormal"/>
        <w:spacing w:before="280"/>
        <w:ind w:firstLine="540"/>
        <w:jc w:val="both"/>
      </w:pPr>
      <w:bookmarkStart w:id="1" w:name="P40"/>
      <w:bookmarkEnd w:id="1"/>
      <w:r>
        <w:t>2.4. Финансовый норматив соотношения величины паевого фонда кредитного кооператива и размера задолженности по сумме основного долга,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(ФН4), рассчитывается по формуле: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 w:rsidRPr="0064131D">
        <w:rPr>
          <w:position w:val="-23"/>
        </w:rPr>
        <w:pict>
          <v:shape id="_x0000_i1028" style="width:139.8pt;height:34.2pt" coordsize="" o:spt="100" adj="0,,0" path="" filled="f" stroked="f">
            <v:stroke joinstyle="miter"/>
            <v:imagedata r:id="rId10" o:title="base_1_214435_32771"/>
            <v:formulas/>
            <v:path o:connecttype="segments"/>
          </v:shape>
        </w:pict>
      </w:r>
      <w:r>
        <w:t>,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>
        <w:t>где: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lastRenderedPageBreak/>
        <w:t>ПФ - величина паевого фонда кредитного кооператива согласно данным бухгалтерского учета.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2.5. Финансовый норматив соотношения суммы денежных средств, размещенных в кредитных кооперативах последующего уровня, и части пассивов кредитного кооператива, включающей в себя паевой фонд и привлеченные денежные средства кредитного кооператива (ФН5), рассчитывается по формуле: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 w:rsidRPr="0064131D">
        <w:rPr>
          <w:position w:val="-23"/>
        </w:rPr>
        <w:pict>
          <v:shape id="_x0000_i1029" style="width:136.8pt;height:34.2pt" coordsize="" o:spt="100" adj="0,,0" path="" filled="f" stroked="f">
            <v:stroke joinstyle="miter"/>
            <v:imagedata r:id="rId11" o:title="base_1_214435_32772"/>
            <v:formulas/>
            <v:path o:connecttype="segments"/>
          </v:shape>
        </w:pict>
      </w:r>
      <w:r>
        <w:t>,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>
        <w:t>где: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ППУ - задолженность по сумме основного долга, образовавшейся в связи с размещением денежных средств в виде займов в кредитных кооперативах последующего уровня согласно данным бухгалтерского учета;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ПС - задолженность по сумме привлеченных денежных средств кредитного кооператива согласно данным бухгалтерского учета.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2.6. Финансовый норматив соотношения части активов кредитного кооператива, включающей в себя денежные средства и задолженность по сумме основного долга, образовавшейся в связи с предоставлением займов кредитным кооперативом, и общего размера задолженности по сумме основного долга, образовавшейся в связи с привлечением займов кредитным кооперативом (ФН6), рассчитывается по формуле: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 w:rsidRPr="0064131D">
        <w:rPr>
          <w:position w:val="-23"/>
        </w:rPr>
        <w:pict>
          <v:shape id="_x0000_i1030" style="width:132pt;height:34.2pt" coordsize="" o:spt="100" adj="0,,0" path="" filled="f" stroked="f">
            <v:stroke joinstyle="miter"/>
            <v:imagedata r:id="rId12" o:title="base_1_214435_32773"/>
            <v:formulas/>
            <v:path o:connecttype="segments"/>
          </v:shape>
        </w:pict>
      </w:r>
      <w:r>
        <w:t>,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>
        <w:t>где: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ДС - денежные средства кредитного кооператива;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ПВЗ - задолженность по сумме основного долга, образовавшейся в связи с привлечением займов кредитным кооперативом согласно данным бухгалтерского учета.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2.7. Финансовый норматив ФН7 рассчитывается по формуле: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 w:rsidRPr="0064131D">
        <w:rPr>
          <w:position w:val="-25"/>
        </w:rPr>
        <w:pict>
          <v:shape id="_x0000_i1031" style="width:104.4pt;height:36.6pt" coordsize="" o:spt="100" adj="0,,0" path="" filled="f" stroked="f">
            <v:stroke joinstyle="miter"/>
            <v:imagedata r:id="rId13" o:title="base_1_214435_32774"/>
            <v:formulas/>
            <v:path o:connecttype="segments"/>
          </v:shape>
        </w:pict>
      </w:r>
      <w:r>
        <w:t>,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ind w:firstLine="540"/>
        <w:jc w:val="both"/>
      </w:pPr>
      <w:r>
        <w:t>где: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ДТ - сумма денежных требований кредитного кооператива, срок платежа по которым наступает в течение двенадцати месяцев согласно данным бухгалтерского учета;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ДО - сумма денежных обязательств кредитного кооператива, срок платежа по которым наступает в течение двенадцати месяцев согласно данным бухгалтерского учета.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В расчет значения ДТ не включаются: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денежные требования кредитного кооператива по займам с просроченными платежами продолжительностью от 91 до 180 календарных дней в размере 50 процентов от объема указанных денежных требований;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lastRenderedPageBreak/>
        <w:t>денежные требования кредитного кооператива по займам с просроченными платежами продолжительностью свыше 180 календарных дней в размере 75 процентов от объема указанных денежных требований.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 xml:space="preserve">3. Настоящее Указание подлежит официальному опубликованию &lt;1&gt; и вступает в силу с 1 июня 2018 года, за исключением </w:t>
      </w:r>
      <w:hyperlink w:anchor="P40" w:history="1">
        <w:r>
          <w:rPr>
            <w:color w:val="0000FF"/>
          </w:rPr>
          <w:t>подпункта 2.4 пункта 2</w:t>
        </w:r>
      </w:hyperlink>
      <w:r>
        <w:t xml:space="preserve"> настоящего Указания.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63B4" w:rsidRDefault="009163B4">
      <w:pPr>
        <w:pStyle w:val="ConsPlusNormal"/>
        <w:spacing w:before="220"/>
        <w:ind w:firstLine="540"/>
        <w:jc w:val="both"/>
      </w:pPr>
      <w:r>
        <w:t>&lt;1&gt; Официально опубликовано на сайте Банка России 29.03.2017.</w:t>
      </w:r>
    </w:p>
    <w:p w:rsidR="009163B4" w:rsidRDefault="009163B4">
      <w:pPr>
        <w:pStyle w:val="ConsPlusNormal"/>
        <w:ind w:firstLine="540"/>
        <w:jc w:val="both"/>
      </w:pPr>
    </w:p>
    <w:bookmarkStart w:id="2" w:name="P74"/>
    <w:bookmarkEnd w:id="2"/>
    <w:p w:rsidR="009163B4" w:rsidRDefault="009163B4">
      <w:pPr>
        <w:pStyle w:val="ConsPlusNormal"/>
        <w:ind w:firstLine="540"/>
        <w:jc w:val="both"/>
      </w:pPr>
      <w:r w:rsidRPr="0064131D">
        <w:rPr>
          <w:color w:val="0000FF"/>
        </w:rPr>
        <w:fldChar w:fldCharType="begin"/>
      </w:r>
      <w:r w:rsidRPr="0064131D">
        <w:rPr>
          <w:color w:val="0000FF"/>
        </w:rPr>
        <w:instrText xml:space="preserve"> HYPERLINK \l "P40" </w:instrText>
      </w:r>
      <w:r w:rsidRPr="0064131D">
        <w:rPr>
          <w:color w:val="0000FF"/>
        </w:rPr>
        <w:fldChar w:fldCharType="separate"/>
      </w:r>
      <w:r>
        <w:rPr>
          <w:color w:val="0000FF"/>
        </w:rPr>
        <w:t>Подпункт 2.4 пункта 2</w:t>
      </w:r>
      <w:r w:rsidRPr="0064131D">
        <w:rPr>
          <w:color w:val="0000FF"/>
        </w:rPr>
        <w:fldChar w:fldCharType="end"/>
      </w:r>
      <w:r>
        <w:t xml:space="preserve"> настоящего Указания вступает в силу с 1 июня 2020 года.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jc w:val="right"/>
      </w:pPr>
      <w:r>
        <w:t>Председатель Центрального банка</w:t>
      </w:r>
    </w:p>
    <w:p w:rsidR="009163B4" w:rsidRDefault="009163B4">
      <w:pPr>
        <w:pStyle w:val="ConsPlusNormal"/>
        <w:jc w:val="right"/>
      </w:pPr>
      <w:r>
        <w:t>Российской Федерации</w:t>
      </w:r>
    </w:p>
    <w:p w:rsidR="009163B4" w:rsidRDefault="009163B4">
      <w:pPr>
        <w:pStyle w:val="ConsPlusNormal"/>
        <w:jc w:val="right"/>
      </w:pPr>
      <w:r>
        <w:t>Э.С.НАБИУЛЛИНА</w:t>
      </w: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jc w:val="both"/>
      </w:pPr>
    </w:p>
    <w:p w:rsidR="009163B4" w:rsidRDefault="00916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329" w:rsidRDefault="008E0329"/>
    <w:sectPr w:rsidR="008E0329" w:rsidSect="00D7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B4"/>
    <w:rsid w:val="002C5846"/>
    <w:rsid w:val="003606EF"/>
    <w:rsid w:val="004F0F94"/>
    <w:rsid w:val="008E0329"/>
    <w:rsid w:val="009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4393C-21EA-4E26-93AB-A0C3FD8A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F"/>
  </w:style>
  <w:style w:type="paragraph" w:styleId="1">
    <w:name w:val="heading 1"/>
    <w:basedOn w:val="a"/>
    <w:next w:val="a"/>
    <w:link w:val="10"/>
    <w:uiPriority w:val="9"/>
    <w:qFormat/>
    <w:rsid w:val="0036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606EF"/>
    <w:rPr>
      <w:b/>
      <w:bCs/>
    </w:rPr>
  </w:style>
  <w:style w:type="paragraph" w:styleId="a4">
    <w:name w:val="No Spacing"/>
    <w:basedOn w:val="a"/>
    <w:uiPriority w:val="1"/>
    <w:qFormat/>
    <w:rsid w:val="003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EF"/>
    <w:pPr>
      <w:ind w:left="720"/>
      <w:contextualSpacing/>
    </w:pPr>
  </w:style>
  <w:style w:type="paragraph" w:customStyle="1" w:styleId="ConsPlusNormal">
    <w:name w:val="ConsPlusNormal"/>
    <w:rsid w:val="00916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3299F28918A2BE84B0CD7979040C55BE28E0279F2E9722EFD28FE0EE458EC85D3B65EDC9F5E970C9C26187439A715AA503771u6UDO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13A3299F28918A2BE84B0CD7979040C55BE28E0279F2E9722EFD28FE0EE458EC85D3B651D99F5E970C9C26187439A715AA503771u6UD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hyperlink" Target="consultantplus://offline/ref=13A3299F28918A2BE84B0CD7979040C55BE28E0279F2E9722EFD28FE0EE458EC85D3B651DA9F5E970C9C26187439A715AA503771u6UDO" TargetMode="Externa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2020-10-05T14:20:00Z</dcterms:created>
  <dcterms:modified xsi:type="dcterms:W3CDTF">2020-10-05T14:21:00Z</dcterms:modified>
</cp:coreProperties>
</file>